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7C7B" w:rsidRDefault="005C0917">
      <w:pPr>
        <w:widowControl w:val="0"/>
        <w:jc w:val="center"/>
        <w:rPr>
          <w:b/>
        </w:rPr>
      </w:pPr>
      <w:r>
        <w:rPr>
          <w:b/>
        </w:rPr>
        <w:t xml:space="preserve">LEY N° 29992 </w:t>
      </w:r>
    </w:p>
    <w:p w14:paraId="0000000B" w14:textId="77777777" w:rsidR="00797C7B" w:rsidRDefault="00797C7B" w:rsidP="005C0917">
      <w:pPr>
        <w:widowControl w:val="0"/>
      </w:pPr>
    </w:p>
    <w:p w14:paraId="0000000C" w14:textId="77777777" w:rsidR="00797C7B" w:rsidRDefault="005C0917">
      <w:pPr>
        <w:widowControl w:val="0"/>
        <w:jc w:val="center"/>
        <w:rPr>
          <w:b/>
        </w:rPr>
      </w:pPr>
      <w:r>
        <w:rPr>
          <w:b/>
        </w:rPr>
        <w:t xml:space="preserve"> LEY QUE MODIFICA LA LEY 26644, ESTABLECIEND</w:t>
      </w:r>
      <w:r>
        <w:rPr>
          <w:rFonts w:ascii="Courier New" w:eastAsia="Courier New" w:hAnsi="Courier New" w:cs="Courier New"/>
          <w:b/>
        </w:rPr>
        <w:t xml:space="preserve">O </w:t>
      </w:r>
      <w:r>
        <w:rPr>
          <w:b/>
        </w:rPr>
        <w:t>LA EXTENSIÓN DEL DESCANSO POSTNATAL PAR</w:t>
      </w:r>
      <w:r>
        <w:rPr>
          <w:rFonts w:ascii="Courier New" w:eastAsia="Courier New" w:hAnsi="Courier New" w:cs="Courier New"/>
          <w:b/>
        </w:rPr>
        <w:t xml:space="preserve">A </w:t>
      </w:r>
      <w:r>
        <w:rPr>
          <w:b/>
        </w:rPr>
        <w:t>LOS CAS</w:t>
      </w:r>
      <w:r>
        <w:rPr>
          <w:rFonts w:ascii="Courier New" w:eastAsia="Courier New" w:hAnsi="Courier New" w:cs="Courier New"/>
          <w:b/>
        </w:rPr>
        <w:t>O</w:t>
      </w:r>
      <w:r>
        <w:rPr>
          <w:b/>
        </w:rPr>
        <w:t xml:space="preserve">S DE NACIMIENTO DE NIÑOS CON DISCAPACIDAD </w:t>
      </w:r>
    </w:p>
    <w:p w14:paraId="0000000D" w14:textId="77777777" w:rsidR="00797C7B" w:rsidRDefault="00797C7B">
      <w:pPr>
        <w:widowControl w:val="0"/>
        <w:rPr>
          <w:b/>
        </w:rPr>
      </w:pPr>
    </w:p>
    <w:p w14:paraId="0000000E" w14:textId="77777777" w:rsidR="00797C7B" w:rsidRDefault="005C0917">
      <w:pPr>
        <w:widowControl w:val="0"/>
        <w:rPr>
          <w:b/>
        </w:rPr>
      </w:pPr>
      <w:r>
        <w:rPr>
          <w:b/>
        </w:rPr>
        <w:t xml:space="preserve">Artículo 1. Objeto de la Ley </w:t>
      </w:r>
    </w:p>
    <w:p w14:paraId="0000000F" w14:textId="77777777" w:rsidR="00797C7B" w:rsidRDefault="00797C7B">
      <w:pPr>
        <w:widowControl w:val="0"/>
        <w:jc w:val="both"/>
      </w:pPr>
    </w:p>
    <w:p w14:paraId="00000010" w14:textId="77777777" w:rsidR="00797C7B" w:rsidRDefault="005C0917">
      <w:pPr>
        <w:widowControl w:val="0"/>
        <w:jc w:val="both"/>
      </w:pPr>
      <w:r>
        <w:t>Modi</w:t>
      </w:r>
      <w:r>
        <w:t xml:space="preserve">ficase el segundo párrafo del artículo 1 de la Ley 26644, Ley que precisa el goce del derecho de descanso prenatal y postnatal de la trabajadora gestante, modificado por la Ley 27606, en los términos siguientes: </w:t>
      </w:r>
    </w:p>
    <w:p w14:paraId="00000011" w14:textId="77777777" w:rsidR="00797C7B" w:rsidRDefault="00797C7B">
      <w:pPr>
        <w:widowControl w:val="0"/>
        <w:jc w:val="both"/>
        <w:rPr>
          <w:rFonts w:ascii="Courier New" w:eastAsia="Courier New" w:hAnsi="Courier New" w:cs="Courier New"/>
        </w:rPr>
      </w:pPr>
    </w:p>
    <w:p w14:paraId="00000012" w14:textId="51DDDBE5" w:rsidR="00797C7B" w:rsidRDefault="005C0917">
      <w:pPr>
        <w:widowControl w:val="0"/>
        <w:jc w:val="both"/>
        <w:rPr>
          <w:rFonts w:ascii="Courier New" w:eastAsia="Courier New" w:hAnsi="Courier New" w:cs="Courier New"/>
        </w:rPr>
      </w:pPr>
      <w:r>
        <w:rPr>
          <w:b/>
        </w:rPr>
        <w:t>Artículo 1</w:t>
      </w:r>
    </w:p>
    <w:p w14:paraId="00000013" w14:textId="77777777" w:rsidR="00797C7B" w:rsidRDefault="00797C7B">
      <w:pPr>
        <w:widowControl w:val="0"/>
        <w:jc w:val="both"/>
        <w:rPr>
          <w:rFonts w:ascii="Courier New" w:eastAsia="Courier New" w:hAnsi="Courier New" w:cs="Courier New"/>
        </w:rPr>
      </w:pPr>
    </w:p>
    <w:p w14:paraId="00000014" w14:textId="77777777" w:rsidR="00797C7B" w:rsidRDefault="005C0917">
      <w:pPr>
        <w:widowControl w:val="0"/>
        <w:jc w:val="both"/>
      </w:pPr>
      <w:r>
        <w:rPr>
          <w:rFonts w:ascii="Courier New" w:eastAsia="Courier New" w:hAnsi="Courier New" w:cs="Courier New"/>
        </w:rPr>
        <w:t>(</w:t>
      </w:r>
      <w:r>
        <w:t>...) El descanso postnatal</w:t>
      </w:r>
      <w:r>
        <w:t xml:space="preserve"> se extiende por treinta (30) días naturales adicionales en los casos de nacimiento múltiple o nacimiento de niños con discapacidad. En este último caso, la discapacidad es acreditada con la presentación del correspondiente certificado otorgado por el prof</w:t>
      </w:r>
      <w:r>
        <w:t xml:space="preserve">esional de salud debidamente autorizado." </w:t>
      </w:r>
    </w:p>
    <w:p w14:paraId="00000015" w14:textId="77777777" w:rsidR="00797C7B" w:rsidRDefault="00797C7B">
      <w:pPr>
        <w:widowControl w:val="0"/>
        <w:jc w:val="both"/>
        <w:rPr>
          <w:b/>
        </w:rPr>
      </w:pPr>
    </w:p>
    <w:p w14:paraId="00000016" w14:textId="77777777" w:rsidR="00797C7B" w:rsidRDefault="005C0917">
      <w:pPr>
        <w:widowControl w:val="0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Artí</w:t>
      </w:r>
      <w:r>
        <w:rPr>
          <w:b/>
          <w:u w:val="single"/>
        </w:rPr>
        <w:t xml:space="preserve">culo </w:t>
      </w:r>
      <w:r>
        <w:rPr>
          <w:b/>
        </w:rPr>
        <w:t xml:space="preserve">2. Reglamentación </w:t>
      </w:r>
    </w:p>
    <w:p w14:paraId="00000017" w14:textId="77777777" w:rsidR="00797C7B" w:rsidRDefault="00797C7B">
      <w:pPr>
        <w:widowControl w:val="0"/>
        <w:jc w:val="both"/>
      </w:pPr>
    </w:p>
    <w:p w14:paraId="00000018" w14:textId="77777777" w:rsidR="00797C7B" w:rsidRDefault="005C0917">
      <w:pPr>
        <w:widowControl w:val="0"/>
        <w:jc w:val="both"/>
      </w:pPr>
      <w:r>
        <w:t xml:space="preserve">El Poder Ejecutivo reglamenta la presente Ley en un plazo no mayor de treinta días hábiles desde su entrada en vigencia. </w:t>
      </w:r>
    </w:p>
    <w:p w14:paraId="00000019" w14:textId="77777777" w:rsidR="00797C7B" w:rsidRDefault="005C0917">
      <w:pPr>
        <w:widowControl w:val="0"/>
        <w:spacing w:before="161"/>
        <w:jc w:val="both"/>
      </w:pPr>
      <w:r>
        <w:t>Comuníquese al señor Presidente Constitucional de la Repúblic</w:t>
      </w:r>
      <w:r>
        <w:t xml:space="preserve">a para su promulgación. </w:t>
      </w:r>
    </w:p>
    <w:p w14:paraId="0000001A" w14:textId="77777777" w:rsidR="00797C7B" w:rsidRDefault="005C0917">
      <w:pPr>
        <w:widowControl w:val="0"/>
        <w:spacing w:before="161"/>
        <w:jc w:val="both"/>
      </w:pPr>
      <w:r>
        <w:t xml:space="preserve">En Lima, a los dieciocho días del mes de enero de dos mil trece. </w:t>
      </w:r>
    </w:p>
    <w:p w14:paraId="0000001B" w14:textId="77777777" w:rsidR="00797C7B" w:rsidRDefault="00797C7B">
      <w:pPr>
        <w:widowControl w:val="0"/>
        <w:jc w:val="both"/>
      </w:pPr>
    </w:p>
    <w:p w14:paraId="0000001C" w14:textId="77777777" w:rsidR="00797C7B" w:rsidRDefault="005C0917">
      <w:pPr>
        <w:widowControl w:val="0"/>
        <w:jc w:val="both"/>
      </w:pPr>
      <w:r>
        <w:t xml:space="preserve">VÍCTOR ISLA ROJAS </w:t>
      </w:r>
    </w:p>
    <w:p w14:paraId="0000001D" w14:textId="77777777" w:rsidR="00797C7B" w:rsidRDefault="005C0917">
      <w:pPr>
        <w:widowControl w:val="0"/>
        <w:jc w:val="both"/>
      </w:pPr>
      <w:r>
        <w:t xml:space="preserve">Presidente del Congreso de la República </w:t>
      </w:r>
    </w:p>
    <w:p w14:paraId="0000001E" w14:textId="77777777" w:rsidR="00797C7B" w:rsidRDefault="00797C7B">
      <w:pPr>
        <w:widowControl w:val="0"/>
      </w:pPr>
    </w:p>
    <w:p w14:paraId="0000001F" w14:textId="77777777" w:rsidR="00797C7B" w:rsidRDefault="005C0917">
      <w:pPr>
        <w:widowControl w:val="0"/>
      </w:pPr>
      <w:r>
        <w:t xml:space="preserve">MARCO TULIO CALCONI PICARDO </w:t>
      </w:r>
    </w:p>
    <w:p w14:paraId="00000020" w14:textId="77777777" w:rsidR="00797C7B" w:rsidRDefault="005C0917">
      <w:pPr>
        <w:widowControl w:val="0"/>
      </w:pPr>
      <w:r>
        <w:t xml:space="preserve">Primer Vicepresidente del Congreso de la República </w:t>
      </w:r>
    </w:p>
    <w:p w14:paraId="00000021" w14:textId="77777777" w:rsidR="00797C7B" w:rsidRDefault="00797C7B">
      <w:pPr>
        <w:widowControl w:val="0"/>
      </w:pPr>
    </w:p>
    <w:p w14:paraId="00000022" w14:textId="77777777" w:rsidR="00797C7B" w:rsidRDefault="005C0917">
      <w:pPr>
        <w:widowControl w:val="0"/>
      </w:pPr>
      <w:r>
        <w:t xml:space="preserve">AL SEÑOR PRESIDENTE CONSTITUCIONAL DE LA REPÚBLICA </w:t>
      </w:r>
    </w:p>
    <w:p w14:paraId="00000023" w14:textId="77777777" w:rsidR="00797C7B" w:rsidRDefault="005C0917">
      <w:pPr>
        <w:widowControl w:val="0"/>
        <w:spacing w:line="240" w:lineRule="auto"/>
      </w:pPr>
      <w:r>
        <w:t xml:space="preserve">POR TANTO: </w:t>
      </w:r>
    </w:p>
    <w:p w14:paraId="00000024" w14:textId="77777777" w:rsidR="00797C7B" w:rsidRDefault="00797C7B">
      <w:pPr>
        <w:widowControl w:val="0"/>
        <w:spacing w:line="240" w:lineRule="auto"/>
      </w:pPr>
    </w:p>
    <w:p w14:paraId="00000025" w14:textId="77777777" w:rsidR="00797C7B" w:rsidRDefault="005C0917">
      <w:pPr>
        <w:widowControl w:val="0"/>
        <w:spacing w:line="240" w:lineRule="auto"/>
      </w:pPr>
      <w:r>
        <w:t xml:space="preserve">Mando se publique y cumpla. </w:t>
      </w:r>
    </w:p>
    <w:p w14:paraId="00000026" w14:textId="77777777" w:rsidR="00797C7B" w:rsidRDefault="00797C7B">
      <w:pPr>
        <w:widowControl w:val="0"/>
      </w:pPr>
    </w:p>
    <w:p w14:paraId="00000027" w14:textId="77777777" w:rsidR="00797C7B" w:rsidRDefault="005C0917">
      <w:pPr>
        <w:widowControl w:val="0"/>
      </w:pPr>
      <w:r>
        <w:t xml:space="preserve">Dado en la Casa de Gobierno, en Lima, a los seis días del mes de febrero del año dos mil trece. </w:t>
      </w:r>
    </w:p>
    <w:p w14:paraId="00000028" w14:textId="77777777" w:rsidR="00797C7B" w:rsidRDefault="00797C7B">
      <w:pPr>
        <w:widowControl w:val="0"/>
      </w:pPr>
    </w:p>
    <w:p w14:paraId="00000029" w14:textId="77777777" w:rsidR="00797C7B" w:rsidRDefault="005C0917">
      <w:pPr>
        <w:widowControl w:val="0"/>
      </w:pPr>
      <w:r>
        <w:t>OLLANTA HU</w:t>
      </w:r>
      <w:r>
        <w:t xml:space="preserve">MALA TASSO </w:t>
      </w:r>
    </w:p>
    <w:p w14:paraId="0000002A" w14:textId="77777777" w:rsidR="00797C7B" w:rsidRDefault="005C0917">
      <w:pPr>
        <w:widowControl w:val="0"/>
      </w:pPr>
      <w:r>
        <w:t xml:space="preserve">Presidente Constitucional de la República </w:t>
      </w:r>
    </w:p>
    <w:p w14:paraId="0000002B" w14:textId="77777777" w:rsidR="00797C7B" w:rsidRDefault="00797C7B">
      <w:pPr>
        <w:widowControl w:val="0"/>
      </w:pPr>
    </w:p>
    <w:p w14:paraId="0000002C" w14:textId="77777777" w:rsidR="00797C7B" w:rsidRDefault="005C0917">
      <w:pPr>
        <w:widowControl w:val="0"/>
      </w:pPr>
      <w:r>
        <w:t xml:space="preserve">JUAN F. JIMÉNEZ MAYOR </w:t>
      </w:r>
    </w:p>
    <w:p w14:paraId="0000002D" w14:textId="77777777" w:rsidR="00797C7B" w:rsidRDefault="005C0917">
      <w:pPr>
        <w:widowControl w:val="0"/>
        <w:rPr>
          <w:b/>
        </w:rPr>
      </w:pPr>
      <w:r>
        <w:lastRenderedPageBreak/>
        <w:t xml:space="preserve">Presidente del Consejo de Ministros </w:t>
      </w:r>
    </w:p>
    <w:p w14:paraId="0000002E" w14:textId="77777777" w:rsidR="00797C7B" w:rsidRDefault="00797C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797C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7B"/>
    <w:rsid w:val="005C0917"/>
    <w:rsid w:val="007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70482"/>
  <w15:docId w15:val="{A1FF0F2F-A7CA-471C-AB59-419E1A4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GQNYIc3nddCA3z0xfilJKMvgQ==">AMUW2mVG/s6hi44nuCaT/ktL5PzfcU1UrQr7pUnYzOWADEBxSi1pqs7svRLhIvl4piEWAYLe9uyU1PjnwKXxWq4baYYAtPVcxELjNgAWiAJsFND2O54A6eU20dK1kfLeh2E7+3cCt4p6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Maria Gutierrez Melgarejo</cp:lastModifiedBy>
  <cp:revision>3</cp:revision>
  <dcterms:created xsi:type="dcterms:W3CDTF">2021-06-03T03:58:00Z</dcterms:created>
  <dcterms:modified xsi:type="dcterms:W3CDTF">2021-09-03T20:49:00Z</dcterms:modified>
</cp:coreProperties>
</file>